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68"/>
        <w:gridCol w:w="10590"/>
        <w:gridCol w:w="2189"/>
        <w:gridCol w:w="1064"/>
        <w:gridCol w:w="345"/>
      </w:tblGrid>
      <w:tr>
        <w:trPr>
          <w:trHeight w:val="198" w:hRule="atLeast"/>
        </w:trPr>
        <w:tc>
          <w:tcPr>
            <w:tcW w:w="2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5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05" w:hRule="atLeast"/>
        </w:trPr>
        <w:tc>
          <w:tcPr>
            <w:tcW w:w="2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59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4"/>
            </w:tblGrid>
            <w:tr>
              <w:trPr>
                <w:trHeight w:val="1027" w:hRule="atLeast"/>
              </w:trPr>
              <w:tc>
                <w:tcPr>
                  <w:tcW w:w="13844" w:type="dxa"/>
                  <w:tcBorders>
                    <w:top w:val="nil" w:color="000000" w:sz="7"/>
                    <w:left w:val="single" w:color="000000" w:sz="23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40"/>
                    </w:rPr>
                    <w:t xml:space="preserve">Springfield School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696969"/>
                      <w:sz w:val="36"/>
                    </w:rPr>
                    <w:t xml:space="preserve">Attendance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5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59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80"/>
            </w:tblGrid>
            <w:tr>
              <w:trPr>
                <w:trHeight w:val="282" w:hRule="atLeast"/>
              </w:trPr>
              <w:tc>
                <w:tcPr>
                  <w:tcW w:w="127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696969"/>
                      <w:sz w:val="20"/>
                    </w:rPr>
                    <w:t xml:space="preserve">Y = Attended, N = Apologies Accepted, NA = Apologies not Accepted, NS = No Apologies sent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5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59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04"/>
              <w:gridCol w:w="1649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>
              <w:trPr>
                <w:trHeight w:val="1857" w:hRule="atLeast"/>
              </w:trPr>
              <w:tc>
                <w:tcPr>
                  <w:tcW w:w="2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4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Personal development and wellbeing committee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Teaching &amp; Learning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Leadership &amp; Management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Full governing board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PDW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Teaching &amp; Learning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L&amp;M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Full Governor Meeting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School Visit by Governors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Personal development &amp; Wellbeing committee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Teaching &amp; Learning committee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Leadership &amp; Management committee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Full governing board</w:t>
                  </w:r>
                </w:p>
              </w:tc>
            </w:tr>
            <w:tr>
              <w:trPr>
                <w:trHeight w:val="1436" w:hRule="atLeast"/>
              </w:trPr>
              <w:tc>
                <w:tcPr>
                  <w:tcW w:w="2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Governor</w:t>
                  </w:r>
                </w:p>
              </w:tc>
              <w:tc>
                <w:tcPr>
                  <w:tcW w:w="164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Governor Type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 Sep 2018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04 Oct 2018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04 Oct 2018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 Nov 2018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 Jan 2019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 Jan 2019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 Jan 2019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 Feb 2019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 May 2019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06 Jun 2019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 Jun 2019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 Jun 2019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 Jun 2019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Mrs Judy Colclough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Parent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Mrs Barbara Gibbs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Co-Opted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David Griffith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Co-Opted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Donna Guy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Parent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Mrs Lisa Hodgkison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Headteacher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Darren Hughes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Co-Opted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 Nick Longden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Parent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Mrs Lindsay O'Connell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Parent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Tara Sanchez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Clerk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Ms Joanne Saville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Co-Opted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Mrs Karin Stringer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Co-Opted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Lynn Stubbs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Associate Member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Keith Thomas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Parent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Kim Wilson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Staff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 Ray Woolgar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Co-Opted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60" w:hRule="atLeast"/>
        </w:trPr>
        <w:tc>
          <w:tcPr>
            <w:tcW w:w="2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5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11905" w:orient="landscape"/>
      <w:pgMar w:top="850" w:right="850" w:bottom="850" w:left="850" w:header="" w:footer="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